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0EA68">
      <w:pPr>
        <w:rPr>
          <w:rFonts w:hint="eastAsia" w:ascii="华文中宋" w:hAnsi="华文中宋" w:eastAsia="华文中宋" w:cs="华文中宋"/>
          <w:b/>
          <w:kern w:val="0"/>
          <w:sz w:val="48"/>
          <w:szCs w:val="48"/>
          <w:lang w:val="zh-CN"/>
        </w:rPr>
      </w:pPr>
    </w:p>
    <w:p w14:paraId="65DC8247">
      <w:pPr>
        <w:pStyle w:val="9"/>
        <w:rPr>
          <w:rFonts w:hint="eastAsia" w:ascii="华文中宋" w:hAnsi="华文中宋" w:eastAsia="华文中宋" w:cs="华文中宋"/>
          <w:b/>
          <w:kern w:val="0"/>
          <w:sz w:val="48"/>
          <w:szCs w:val="48"/>
          <w:lang w:val="zh-CN"/>
        </w:rPr>
      </w:pPr>
    </w:p>
    <w:p w14:paraId="120E5F3A">
      <w:pPr>
        <w:rPr>
          <w:rFonts w:hint="eastAsia" w:ascii="华文中宋" w:hAnsi="华文中宋" w:eastAsia="华文中宋" w:cs="华文中宋"/>
          <w:b/>
          <w:kern w:val="0"/>
          <w:sz w:val="48"/>
          <w:szCs w:val="48"/>
          <w:lang w:val="zh-CN"/>
        </w:rPr>
      </w:pPr>
    </w:p>
    <w:p w14:paraId="4E3E1CFE">
      <w:pPr>
        <w:pStyle w:val="9"/>
        <w:rPr>
          <w:rFonts w:hint="eastAsia" w:ascii="华文中宋" w:hAnsi="华文中宋" w:eastAsia="华文中宋" w:cs="华文中宋"/>
          <w:b/>
          <w:kern w:val="0"/>
          <w:sz w:val="48"/>
          <w:szCs w:val="48"/>
          <w:lang w:val="zh-CN"/>
        </w:rPr>
      </w:pPr>
    </w:p>
    <w:p w14:paraId="5B8EA1CD">
      <w:pPr>
        <w:rPr>
          <w:rFonts w:hint="eastAsia"/>
          <w:lang w:val="zh-CN"/>
        </w:rPr>
      </w:pPr>
    </w:p>
    <w:p w14:paraId="7208DB67">
      <w:pPr>
        <w:widowControl/>
        <w:spacing w:line="390" w:lineRule="atLeast"/>
        <w:jc w:val="center"/>
        <w:outlineLvl w:val="0"/>
        <w:rPr>
          <w:rFonts w:hint="eastAsia" w:ascii="华文中宋" w:hAnsi="华文中宋" w:eastAsia="华文中宋" w:cs="华文中宋"/>
          <w:b/>
          <w:kern w:val="0"/>
          <w:sz w:val="48"/>
          <w:szCs w:val="48"/>
          <w:lang w:val="zh-CN"/>
        </w:rPr>
      </w:pPr>
    </w:p>
    <w:p w14:paraId="11208207">
      <w:pPr>
        <w:widowControl/>
        <w:spacing w:line="390" w:lineRule="atLeast"/>
        <w:jc w:val="center"/>
        <w:outlineLvl w:val="0"/>
        <w:rPr>
          <w:rFonts w:hint="eastAsia" w:ascii="华文中宋" w:hAnsi="华文中宋" w:eastAsia="华文中宋" w:cs="华文中宋"/>
          <w:b/>
          <w:kern w:val="0"/>
          <w:sz w:val="48"/>
          <w:szCs w:val="48"/>
          <w:lang w:val="zh-CN"/>
        </w:rPr>
      </w:pPr>
      <w:r>
        <w:rPr>
          <w:rFonts w:hint="eastAsia" w:ascii="华文中宋" w:hAnsi="华文中宋" w:eastAsia="华文中宋" w:cs="华文中宋"/>
          <w:b/>
          <w:kern w:val="0"/>
          <w:sz w:val="48"/>
          <w:szCs w:val="48"/>
          <w:lang w:val="zh-CN"/>
        </w:rPr>
        <w:t>山西省艺术基金</w:t>
      </w:r>
      <w:bookmarkStart w:id="0" w:name="_Toc387306727"/>
    </w:p>
    <w:p w14:paraId="14A9C036">
      <w:pPr>
        <w:widowControl/>
        <w:spacing w:line="390" w:lineRule="atLeast"/>
        <w:jc w:val="center"/>
        <w:outlineLvl w:val="0"/>
        <w:rPr>
          <w:rFonts w:ascii="华文中宋" w:hAnsi="华文中宋" w:eastAsia="华文中宋" w:cs="华文中宋"/>
          <w:b/>
          <w:kern w:val="0"/>
          <w:sz w:val="48"/>
          <w:szCs w:val="48"/>
          <w:lang w:val="zh-CN"/>
        </w:rPr>
      </w:pPr>
      <w:r>
        <w:rPr>
          <w:rFonts w:hint="eastAsia" w:ascii="华文中宋" w:hAnsi="华文中宋" w:eastAsia="华文中宋" w:cs="华文中宋"/>
          <w:b/>
          <w:kern w:val="0"/>
          <w:sz w:val="48"/>
          <w:szCs w:val="48"/>
          <w:lang w:val="zh-CN"/>
        </w:rPr>
        <w:t>（一般项目）</w:t>
      </w:r>
    </w:p>
    <w:p w14:paraId="700366C3">
      <w:pPr>
        <w:widowControl/>
        <w:spacing w:line="390" w:lineRule="atLeast"/>
        <w:jc w:val="center"/>
        <w:outlineLvl w:val="0"/>
        <w:rPr>
          <w:rFonts w:ascii="华文中宋" w:hAnsi="华文中宋" w:eastAsia="华文中宋" w:cs="华文中宋"/>
          <w:b/>
          <w:kern w:val="0"/>
          <w:sz w:val="48"/>
          <w:szCs w:val="48"/>
        </w:rPr>
      </w:pPr>
      <w:r>
        <w:rPr>
          <w:rFonts w:hint="eastAsia" w:ascii="华文中宋" w:hAnsi="华文中宋" w:eastAsia="华文中宋" w:cs="华文中宋"/>
          <w:b/>
          <w:kern w:val="0"/>
          <w:sz w:val="48"/>
          <w:szCs w:val="48"/>
          <w:lang w:val="en-US" w:eastAsia="zh-CN"/>
        </w:rPr>
        <w:t>2026年度剧本孵化项目资助</w:t>
      </w:r>
      <w:r>
        <w:rPr>
          <w:rFonts w:hint="eastAsia" w:ascii="华文中宋" w:hAnsi="华文中宋" w:eastAsia="华文中宋" w:cs="华文中宋"/>
          <w:b/>
          <w:kern w:val="0"/>
          <w:sz w:val="48"/>
          <w:szCs w:val="48"/>
          <w:lang w:val="zh-CN"/>
        </w:rPr>
        <w:t>申报表</w:t>
      </w:r>
      <w:bookmarkEnd w:id="0"/>
    </w:p>
    <w:p w14:paraId="3F270ED1">
      <w:pPr>
        <w:jc w:val="center"/>
        <w:rPr>
          <w:rFonts w:ascii="仿宋" w:hAnsi="仿宋" w:eastAsia="仿宋"/>
          <w:b/>
          <w:bCs/>
          <w:sz w:val="28"/>
        </w:rPr>
      </w:pPr>
    </w:p>
    <w:p w14:paraId="1D4E1C84">
      <w:pPr>
        <w:jc w:val="center"/>
        <w:rPr>
          <w:rFonts w:ascii="仿宋" w:hAnsi="仿宋" w:eastAsia="仿宋"/>
          <w:b/>
          <w:bCs/>
          <w:sz w:val="28"/>
        </w:rPr>
      </w:pPr>
    </w:p>
    <w:p w14:paraId="46AA568C">
      <w:pPr>
        <w:jc w:val="center"/>
        <w:rPr>
          <w:rFonts w:ascii="仿宋" w:hAnsi="仿宋" w:eastAsia="仿宋"/>
          <w:b/>
          <w:bCs/>
          <w:sz w:val="28"/>
        </w:rPr>
      </w:pPr>
    </w:p>
    <w:p w14:paraId="42FC707E">
      <w:pPr>
        <w:jc w:val="center"/>
        <w:rPr>
          <w:rFonts w:ascii="仿宋" w:hAnsi="仿宋" w:eastAsia="仿宋"/>
          <w:b/>
          <w:bCs/>
          <w:sz w:val="28"/>
        </w:rPr>
      </w:pPr>
    </w:p>
    <w:p w14:paraId="0E53EF36">
      <w:pPr>
        <w:jc w:val="center"/>
        <w:rPr>
          <w:rFonts w:ascii="仿宋" w:hAnsi="仿宋" w:eastAsia="仿宋"/>
          <w:b/>
          <w:bCs/>
          <w:sz w:val="28"/>
        </w:rPr>
      </w:pPr>
    </w:p>
    <w:p w14:paraId="0F3B6E47">
      <w:pPr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sz w:val="28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 xml:space="preserve">项  目  名  称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</w:p>
    <w:p w14:paraId="4B908833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 xml:space="preserve">艺  术  门  类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</w:p>
    <w:p w14:paraId="7539F735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pacing w:val="8"/>
          <w:kern w:val="10"/>
          <w:sz w:val="32"/>
          <w:szCs w:val="32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 xml:space="preserve">项  目  主  体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（盖章）</w:t>
      </w:r>
    </w:p>
    <w:p w14:paraId="0C177611">
      <w:pPr>
        <w:ind w:firstLine="640" w:firstLineChars="2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32"/>
          <w:szCs w:val="32"/>
        </w:rPr>
        <w:t xml:space="preserve">    填  表  日  期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                      </w:t>
      </w:r>
      <w:r>
        <w:rPr>
          <w:rFonts w:ascii="仿宋" w:hAnsi="仿宋" w:eastAsia="仿宋"/>
          <w:b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     </w:t>
      </w:r>
    </w:p>
    <w:p w14:paraId="4433B581">
      <w:pPr>
        <w:jc w:val="center"/>
        <w:rPr>
          <w:rFonts w:ascii="宋体" w:hAnsi="宋体" w:cs="宋体"/>
          <w:sz w:val="32"/>
          <w:szCs w:val="32"/>
        </w:rPr>
      </w:pPr>
    </w:p>
    <w:p w14:paraId="42402DFF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承诺书</w:t>
      </w:r>
    </w:p>
    <w:p w14:paraId="13839C6D">
      <w:pPr>
        <w:spacing w:line="500" w:lineRule="exact"/>
        <w:ind w:firstLine="560" w:firstLineChars="200"/>
        <w:rPr>
          <w:rFonts w:hint="eastAsia" w:ascii="仿宋" w:hAnsi="仿宋" w:eastAsia="仿宋" w:cs="仿宋_GB2312"/>
          <w:sz w:val="28"/>
          <w:szCs w:val="28"/>
        </w:rPr>
      </w:pPr>
    </w:p>
    <w:p w14:paraId="4CD6ED18">
      <w:pPr>
        <w:spacing w:line="500" w:lineRule="exact"/>
        <w:ind w:firstLine="560" w:firstLineChars="200"/>
        <w:rPr>
          <w:rFonts w:hint="eastAsia" w:ascii="仿宋" w:hAnsi="仿宋" w:eastAsia="仿宋" w:cs="仿宋_GB2312"/>
          <w:sz w:val="28"/>
          <w:szCs w:val="28"/>
        </w:rPr>
      </w:pPr>
    </w:p>
    <w:p w14:paraId="7248B44C">
      <w:pPr>
        <w:spacing w:line="500" w:lineRule="exact"/>
        <w:ind w:firstLine="560" w:firstLineChars="200"/>
        <w:rPr>
          <w:rFonts w:hint="eastAsia" w:ascii="仿宋" w:hAnsi="仿宋" w:eastAsia="仿宋" w:cs="仿宋_GB2312"/>
          <w:sz w:val="28"/>
          <w:szCs w:val="28"/>
        </w:rPr>
      </w:pPr>
    </w:p>
    <w:p w14:paraId="58EB6FD0">
      <w:pPr>
        <w:spacing w:line="500" w:lineRule="exact"/>
        <w:ind w:firstLine="560" w:firstLineChars="200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我承诺对所填写的各项内容的真实性负责，保证没有知识产权争议。如获得立项资助，以本表为有约束力的协议，遵守</w:t>
      </w:r>
      <w:r>
        <w:rPr>
          <w:rFonts w:hint="eastAsia" w:ascii="仿宋" w:hAnsi="仿宋" w:eastAsia="仿宋" w:cs="仿宋_GB2312"/>
          <w:sz w:val="28"/>
          <w:szCs w:val="28"/>
          <w:lang w:eastAsia="zh-CN"/>
        </w:rPr>
        <w:t>山西省</w:t>
      </w:r>
      <w:r>
        <w:rPr>
          <w:rFonts w:hint="eastAsia" w:ascii="仿宋" w:hAnsi="仿宋" w:eastAsia="仿宋" w:cs="仿宋_GB2312"/>
          <w:sz w:val="28"/>
          <w:szCs w:val="28"/>
        </w:rPr>
        <w:t>艺术基金的相关规定，按计划和预算开展相关工作，取得预期成果，并自觉接受</w:t>
      </w:r>
      <w:r>
        <w:rPr>
          <w:rFonts w:hint="eastAsia" w:ascii="仿宋" w:hAnsi="仿宋" w:eastAsia="仿宋" w:cs="仿宋_GB2312"/>
          <w:sz w:val="28"/>
          <w:szCs w:val="28"/>
          <w:lang w:eastAsia="zh-CN"/>
        </w:rPr>
        <w:t>山西省艺术基金管理中心</w:t>
      </w:r>
      <w:r>
        <w:rPr>
          <w:rFonts w:hint="eastAsia" w:ascii="仿宋" w:hAnsi="仿宋" w:eastAsia="仿宋" w:cs="仿宋_GB2312"/>
          <w:sz w:val="28"/>
          <w:szCs w:val="28"/>
        </w:rPr>
        <w:t>或相关委托机构的指导、管理和监督。</w:t>
      </w:r>
      <w:r>
        <w:rPr>
          <w:rFonts w:hint="eastAsia" w:ascii="仿宋" w:hAnsi="仿宋" w:eastAsia="仿宋" w:cs="仿宋_GB2312"/>
          <w:sz w:val="28"/>
          <w:szCs w:val="28"/>
          <w:lang w:eastAsia="zh-CN"/>
        </w:rPr>
        <w:t>山西省艺术基金管理中心</w:t>
      </w:r>
      <w:r>
        <w:rPr>
          <w:rFonts w:hint="eastAsia" w:ascii="仿宋" w:hAnsi="仿宋" w:eastAsia="仿宋" w:cs="仿宋_GB2312"/>
          <w:sz w:val="28"/>
          <w:szCs w:val="28"/>
        </w:rPr>
        <w:t>有权使用本表所有数据和资料。</w:t>
      </w:r>
    </w:p>
    <w:p w14:paraId="0E70F427">
      <w:pPr>
        <w:spacing w:line="500" w:lineRule="exact"/>
        <w:rPr>
          <w:rFonts w:ascii="仿宋" w:hAnsi="仿宋" w:eastAsia="仿宋" w:cs="仿宋_GB2312"/>
          <w:sz w:val="28"/>
          <w:szCs w:val="28"/>
        </w:rPr>
      </w:pPr>
    </w:p>
    <w:p w14:paraId="33ADEC5E">
      <w:pPr>
        <w:spacing w:line="500" w:lineRule="exact"/>
        <w:ind w:firstLine="600" w:firstLineChars="200"/>
        <w:jc w:val="right"/>
        <w:rPr>
          <w:rFonts w:ascii="仿宋" w:hAnsi="仿宋" w:eastAsia="仿宋" w:cs="仿宋_GB2312"/>
          <w:sz w:val="30"/>
          <w:szCs w:val="30"/>
        </w:rPr>
      </w:pPr>
      <w:r>
        <w:rPr>
          <w:rFonts w:hint="eastAsia" w:ascii="仿宋" w:hAnsi="仿宋" w:eastAsia="仿宋" w:cs="仿宋_GB2312"/>
          <w:sz w:val="30"/>
          <w:szCs w:val="30"/>
        </w:rPr>
        <w:t xml:space="preserve">  </w:t>
      </w:r>
    </w:p>
    <w:p w14:paraId="57D9C39F">
      <w:pPr>
        <w:spacing w:line="500" w:lineRule="exact"/>
        <w:ind w:firstLine="600" w:firstLineChars="200"/>
        <w:jc w:val="right"/>
        <w:rPr>
          <w:rFonts w:ascii="仿宋" w:hAnsi="仿宋" w:eastAsia="仿宋" w:cs="仿宋_GB2312"/>
          <w:sz w:val="30"/>
          <w:szCs w:val="30"/>
          <w:u w:val="single"/>
        </w:rPr>
      </w:pPr>
      <w:r>
        <w:rPr>
          <w:rFonts w:hint="eastAsia" w:ascii="仿宋" w:hAnsi="仿宋" w:eastAsia="仿宋" w:cs="仿宋_GB2312"/>
          <w:sz w:val="30"/>
          <w:szCs w:val="30"/>
        </w:rPr>
        <w:t>项目主体：</w:t>
      </w:r>
      <w:r>
        <w:rPr>
          <w:rFonts w:hint="eastAsia" w:ascii="仿宋" w:hAnsi="仿宋" w:eastAsia="仿宋" w:cs="仿宋_GB2312"/>
          <w:sz w:val="30"/>
          <w:szCs w:val="30"/>
          <w:u w:val="single"/>
        </w:rPr>
        <w:t xml:space="preserve">                 </w:t>
      </w:r>
      <w:r>
        <w:rPr>
          <w:rFonts w:hint="eastAsia" w:ascii="仿宋" w:hAnsi="仿宋" w:eastAsia="仿宋" w:cs="仿宋_GB2312"/>
          <w:sz w:val="30"/>
          <w:szCs w:val="30"/>
        </w:rPr>
        <w:t>（盖章）</w:t>
      </w:r>
    </w:p>
    <w:p w14:paraId="79622040">
      <w:pPr>
        <w:spacing w:line="500" w:lineRule="exact"/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hint="eastAsia" w:ascii="仿宋" w:hAnsi="仿宋" w:eastAsia="仿宋" w:cs="仿宋_GB2312"/>
          <w:sz w:val="30"/>
          <w:szCs w:val="30"/>
        </w:rPr>
        <w:t xml:space="preserve">                                     </w:t>
      </w:r>
    </w:p>
    <w:p w14:paraId="317E1100">
      <w:pPr>
        <w:spacing w:line="500" w:lineRule="exact"/>
        <w:ind w:firstLine="6300" w:firstLineChars="2100"/>
        <w:rPr>
          <w:rFonts w:ascii="仿宋" w:hAnsi="仿宋" w:eastAsia="仿宋" w:cs="仿宋_GB2312"/>
          <w:sz w:val="30"/>
          <w:szCs w:val="30"/>
        </w:rPr>
      </w:pPr>
      <w:r>
        <w:rPr>
          <w:rFonts w:hint="eastAsia" w:ascii="仿宋" w:hAnsi="仿宋" w:eastAsia="仿宋" w:cs="仿宋_GB2312"/>
          <w:sz w:val="30"/>
          <w:szCs w:val="30"/>
        </w:rPr>
        <w:t>年    月   日</w:t>
      </w:r>
    </w:p>
    <w:p w14:paraId="4F70B4CB">
      <w:pPr>
        <w:spacing w:line="500" w:lineRule="exact"/>
        <w:ind w:firstLine="6300" w:firstLineChars="2100"/>
        <w:rPr>
          <w:rFonts w:ascii="仿宋" w:hAnsi="仿宋" w:eastAsia="仿宋" w:cs="仿宋_GB2312"/>
          <w:sz w:val="30"/>
          <w:szCs w:val="30"/>
        </w:rPr>
      </w:pPr>
    </w:p>
    <w:p w14:paraId="5259A199">
      <w:pPr>
        <w:spacing w:line="500" w:lineRule="exact"/>
        <w:ind w:firstLine="6300" w:firstLineChars="2100"/>
        <w:rPr>
          <w:rFonts w:ascii="仿宋" w:hAnsi="仿宋" w:eastAsia="仿宋" w:cs="仿宋_GB2312"/>
          <w:sz w:val="30"/>
          <w:szCs w:val="30"/>
        </w:rPr>
      </w:pPr>
    </w:p>
    <w:p w14:paraId="7D8D725E">
      <w:pPr>
        <w:spacing w:line="500" w:lineRule="exact"/>
        <w:ind w:firstLine="6300" w:firstLineChars="2100"/>
        <w:rPr>
          <w:rFonts w:ascii="仿宋" w:hAnsi="仿宋" w:eastAsia="仿宋" w:cs="仿宋_GB2312"/>
          <w:sz w:val="30"/>
          <w:szCs w:val="30"/>
        </w:rPr>
      </w:pPr>
    </w:p>
    <w:p w14:paraId="0906C67F">
      <w:pPr>
        <w:spacing w:line="500" w:lineRule="exact"/>
        <w:jc w:val="center"/>
        <w:rPr>
          <w:rFonts w:ascii="仿宋" w:hAnsi="仿宋" w:eastAsia="仿宋" w:cs="楷体_GB2312"/>
          <w:b/>
          <w:sz w:val="36"/>
          <w:szCs w:val="36"/>
        </w:rPr>
      </w:pPr>
      <w:r>
        <w:rPr>
          <w:rFonts w:hint="eastAsia" w:ascii="仿宋" w:hAnsi="仿宋" w:eastAsia="仿宋" w:cs="楷体_GB2312"/>
          <w:b/>
          <w:sz w:val="36"/>
          <w:szCs w:val="36"/>
        </w:rPr>
        <w:t>填  表  说  明</w:t>
      </w:r>
    </w:p>
    <w:p w14:paraId="763A75D3">
      <w:pPr>
        <w:spacing w:line="500" w:lineRule="exact"/>
        <w:ind w:firstLine="480" w:firstLineChars="200"/>
        <w:rPr>
          <w:rFonts w:ascii="仿宋" w:hAnsi="仿宋" w:eastAsia="仿宋"/>
          <w:sz w:val="24"/>
        </w:rPr>
      </w:pPr>
    </w:p>
    <w:p w14:paraId="0877C90B">
      <w:pPr>
        <w:spacing w:line="460" w:lineRule="exact"/>
        <w:ind w:firstLine="560" w:firstLineChars="200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1.填写前请仔细阅读《</w:t>
      </w:r>
      <w:r>
        <w:rPr>
          <w:rFonts w:hint="eastAsia" w:ascii="仿宋" w:hAnsi="仿宋" w:eastAsia="仿宋" w:cs="仿宋_GB2312"/>
          <w:sz w:val="28"/>
          <w:szCs w:val="28"/>
          <w:lang w:eastAsia="zh-CN"/>
        </w:rPr>
        <w:t>山西省艺术基金章程</w:t>
      </w:r>
      <w:r>
        <w:rPr>
          <w:rFonts w:hint="eastAsia" w:ascii="仿宋" w:hAnsi="仿宋" w:eastAsia="仿宋" w:cs="仿宋_GB2312"/>
          <w:sz w:val="28"/>
          <w:szCs w:val="28"/>
        </w:rPr>
        <w:t>》和</w:t>
      </w:r>
      <w:r>
        <w:rPr>
          <w:rFonts w:hint="eastAsia" w:ascii="仿宋" w:hAnsi="仿宋" w:eastAsia="仿宋" w:cs="仿宋_GB2312"/>
          <w:sz w:val="28"/>
          <w:szCs w:val="28"/>
          <w:lang w:eastAsia="zh-CN"/>
        </w:rPr>
        <w:t>山西省</w:t>
      </w:r>
      <w:r>
        <w:rPr>
          <w:rFonts w:hint="eastAsia" w:ascii="仿宋" w:hAnsi="仿宋" w:eastAsia="仿宋" w:cs="仿宋_GB2312"/>
          <w:sz w:val="28"/>
          <w:szCs w:val="28"/>
        </w:rPr>
        <w:t>艺术基金的相关规定。</w:t>
      </w:r>
    </w:p>
    <w:p w14:paraId="180677C4">
      <w:pPr>
        <w:spacing w:line="460" w:lineRule="exact"/>
        <w:ind w:firstLine="560" w:firstLineChars="200"/>
        <w:rPr>
          <w:rFonts w:ascii="仿宋" w:hAnsi="仿宋" w:eastAsia="仿宋" w:cs="仿宋_GB2312"/>
          <w:sz w:val="28"/>
          <w:szCs w:val="28"/>
          <w:lang w:val="zh-CN"/>
        </w:rPr>
      </w:pPr>
      <w:r>
        <w:rPr>
          <w:rFonts w:hint="eastAsia" w:ascii="仿宋" w:hAnsi="仿宋" w:eastAsia="仿宋" w:cs="仿宋_GB2312"/>
          <w:sz w:val="28"/>
          <w:szCs w:val="28"/>
        </w:rPr>
        <w:t>2.</w:t>
      </w:r>
      <w:r>
        <w:rPr>
          <w:rFonts w:hint="eastAsia" w:ascii="仿宋" w:hAnsi="仿宋" w:eastAsia="仿宋" w:cs="仿宋_GB2312"/>
          <w:sz w:val="28"/>
          <w:szCs w:val="28"/>
          <w:lang w:val="zh-CN"/>
        </w:rPr>
        <w:t>请用国家通用语言文字</w:t>
      </w:r>
      <w:r>
        <w:rPr>
          <w:rFonts w:hint="eastAsia" w:ascii="仿宋" w:hAnsi="仿宋" w:eastAsia="仿宋" w:cs="仿宋_GB2312"/>
          <w:sz w:val="28"/>
          <w:szCs w:val="28"/>
        </w:rPr>
        <w:t>填写申报表，所填内容务必真实、准确，不要漏填、错填。</w:t>
      </w:r>
    </w:p>
    <w:p w14:paraId="656A1ACA">
      <w:pPr>
        <w:spacing w:line="460" w:lineRule="exact"/>
        <w:ind w:firstLine="560" w:firstLineChars="200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_GB2312"/>
          <w:sz w:val="28"/>
          <w:szCs w:val="28"/>
        </w:rPr>
        <w:t>.请按《山西省艺术基金（一般项目）202</w:t>
      </w: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_GB2312"/>
          <w:sz w:val="28"/>
          <w:szCs w:val="28"/>
        </w:rPr>
        <w:t>年度申报通知》中的规定提交相关申报材料。</w:t>
      </w:r>
    </w:p>
    <w:p w14:paraId="431CEA5F">
      <w:pPr>
        <w:rPr>
          <w:rFonts w:ascii="仿宋" w:hAnsi="仿宋" w:eastAsia="仿宋" w:cs="仿宋_GB2312"/>
          <w:sz w:val="28"/>
          <w:szCs w:val="28"/>
        </w:rPr>
      </w:pPr>
    </w:p>
    <w:p w14:paraId="25A91F62">
      <w:pPr>
        <w:rPr>
          <w:rFonts w:ascii="仿宋" w:hAnsi="仿宋" w:eastAsia="仿宋" w:cs="仿宋_GB2312"/>
          <w:sz w:val="28"/>
          <w:szCs w:val="28"/>
        </w:rPr>
      </w:pPr>
    </w:p>
    <w:p w14:paraId="66362591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一、项目主体</w:t>
      </w:r>
    </w:p>
    <w:tbl>
      <w:tblPr>
        <w:tblStyle w:val="4"/>
        <w:tblW w:w="88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9"/>
        <w:gridCol w:w="2479"/>
        <w:gridCol w:w="1906"/>
        <w:gridCol w:w="2433"/>
      </w:tblGrid>
      <w:tr w14:paraId="2720F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1630069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机构或单位名称</w:t>
            </w:r>
          </w:p>
        </w:tc>
        <w:tc>
          <w:tcPr>
            <w:tcW w:w="6818" w:type="dxa"/>
            <w:gridSpan w:val="3"/>
            <w:shd w:val="clear" w:color="auto" w:fill="auto"/>
            <w:noWrap w:val="0"/>
            <w:vAlign w:val="center"/>
          </w:tcPr>
          <w:p w14:paraId="2215E740">
            <w:pPr>
              <w:ind w:right="48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山西大同大学</w:t>
            </w:r>
          </w:p>
        </w:tc>
      </w:tr>
      <w:tr w14:paraId="5B27F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0EA3F33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组织机构类型</w:t>
            </w:r>
          </w:p>
        </w:tc>
        <w:tc>
          <w:tcPr>
            <w:tcW w:w="2479" w:type="dxa"/>
            <w:shd w:val="clear" w:color="auto" w:fill="auto"/>
            <w:noWrap w:val="0"/>
            <w:vAlign w:val="center"/>
          </w:tcPr>
          <w:p w14:paraId="633A113B">
            <w:pPr>
              <w:ind w:left="0" w:leftChars="0" w:right="0" w:rightChars="0"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事业单位</w:t>
            </w:r>
          </w:p>
        </w:tc>
        <w:tc>
          <w:tcPr>
            <w:tcW w:w="1906" w:type="dxa"/>
            <w:shd w:val="clear" w:color="auto" w:fill="auto"/>
            <w:noWrap w:val="0"/>
            <w:vAlign w:val="center"/>
          </w:tcPr>
          <w:p w14:paraId="49DF9B61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组织机构代码</w:t>
            </w:r>
          </w:p>
        </w:tc>
        <w:tc>
          <w:tcPr>
            <w:tcW w:w="2433" w:type="dxa"/>
            <w:shd w:val="clear" w:color="auto" w:fill="auto"/>
            <w:noWrap w:val="0"/>
            <w:vAlign w:val="center"/>
          </w:tcPr>
          <w:p w14:paraId="47351430">
            <w:pPr>
              <w:ind w:left="0" w:leftChars="0" w:right="0" w:rightChars="0"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1214000040599404X4</w:t>
            </w:r>
          </w:p>
        </w:tc>
      </w:tr>
      <w:tr w14:paraId="7F6B2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9" w:type="dxa"/>
            <w:noWrap w:val="0"/>
            <w:vAlign w:val="center"/>
          </w:tcPr>
          <w:p w14:paraId="315AF94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成立时间</w:t>
            </w:r>
          </w:p>
        </w:tc>
        <w:tc>
          <w:tcPr>
            <w:tcW w:w="2479" w:type="dxa"/>
            <w:noWrap w:val="0"/>
            <w:vAlign w:val="center"/>
          </w:tcPr>
          <w:p w14:paraId="7DB7881E">
            <w:pPr>
              <w:ind w:left="0" w:leftChars="0" w:right="0" w:rightChars="0"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2006.07.01</w:t>
            </w:r>
          </w:p>
        </w:tc>
        <w:tc>
          <w:tcPr>
            <w:tcW w:w="1906" w:type="dxa"/>
            <w:noWrap w:val="0"/>
            <w:vAlign w:val="center"/>
          </w:tcPr>
          <w:p w14:paraId="68D4AB4A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所属区域</w:t>
            </w:r>
          </w:p>
        </w:tc>
        <w:tc>
          <w:tcPr>
            <w:tcW w:w="2433" w:type="dxa"/>
            <w:noWrap w:val="0"/>
            <w:vAlign w:val="center"/>
          </w:tcPr>
          <w:p w14:paraId="54E7CFD6">
            <w:pPr>
              <w:ind w:left="0" w:leftChars="0" w:right="0" w:rightChars="0"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山西省教育厅（省委教育工作委员会）</w:t>
            </w:r>
          </w:p>
        </w:tc>
      </w:tr>
      <w:tr w14:paraId="0ABFD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9" w:type="dxa"/>
            <w:noWrap w:val="0"/>
            <w:vAlign w:val="center"/>
          </w:tcPr>
          <w:p w14:paraId="4FDC6023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上级主管单位</w:t>
            </w:r>
          </w:p>
        </w:tc>
        <w:tc>
          <w:tcPr>
            <w:tcW w:w="2479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9F96A">
            <w:pPr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山西省教育厅</w:t>
            </w:r>
          </w:p>
        </w:tc>
        <w:tc>
          <w:tcPr>
            <w:tcW w:w="1906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22F7A1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上年末资产总额</w:t>
            </w:r>
          </w:p>
        </w:tc>
        <w:tc>
          <w:tcPr>
            <w:tcW w:w="2433" w:type="dxa"/>
            <w:noWrap w:val="0"/>
            <w:vAlign w:val="center"/>
          </w:tcPr>
          <w:p w14:paraId="74AECD60">
            <w:pPr>
              <w:ind w:left="0" w:leftChars="0" w:right="0" w:rightChars="0"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246982</w:t>
            </w:r>
          </w:p>
        </w:tc>
      </w:tr>
      <w:tr w14:paraId="20423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9" w:type="dxa"/>
            <w:noWrap w:val="0"/>
            <w:vAlign w:val="center"/>
          </w:tcPr>
          <w:p w14:paraId="2AF37D0E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上年度演出</w:t>
            </w:r>
          </w:p>
          <w:p w14:paraId="51776F80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收入总额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88FF654">
            <w:pPr>
              <w:jc w:val="right"/>
              <w:rPr>
                <w:rFonts w:ascii="宋体" w:hAnsi="宋体"/>
                <w:szCs w:val="21"/>
              </w:rPr>
            </w:pPr>
          </w:p>
        </w:tc>
      </w:tr>
      <w:tr w14:paraId="063B5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9" w:type="dxa"/>
            <w:noWrap w:val="0"/>
            <w:vAlign w:val="center"/>
          </w:tcPr>
          <w:p w14:paraId="2DF2B18B">
            <w:pPr>
              <w:jc w:val="center"/>
              <w:rPr>
                <w:rFonts w:hint="eastAsia" w:ascii="宋体" w:hAnsi="宋体" w:eastAsia="宋体"/>
                <w:spacing w:val="-1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在职员工总数（位）</w:t>
            </w:r>
          </w:p>
        </w:tc>
        <w:tc>
          <w:tcPr>
            <w:tcW w:w="2479" w:type="dxa"/>
            <w:tcBorders>
              <w:right w:val="single" w:color="auto" w:sz="4" w:space="0"/>
            </w:tcBorders>
            <w:noWrap w:val="0"/>
            <w:vAlign w:val="center"/>
          </w:tcPr>
          <w:p w14:paraId="68629713">
            <w:pPr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2200</w:t>
            </w:r>
          </w:p>
        </w:tc>
        <w:tc>
          <w:tcPr>
            <w:tcW w:w="1906" w:type="dxa"/>
            <w:tcBorders>
              <w:left w:val="single" w:color="auto" w:sz="4" w:space="0"/>
            </w:tcBorders>
            <w:noWrap w:val="0"/>
            <w:vAlign w:val="center"/>
          </w:tcPr>
          <w:p w14:paraId="644B2ACF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高级职称人数总额</w:t>
            </w:r>
          </w:p>
        </w:tc>
        <w:tc>
          <w:tcPr>
            <w:tcW w:w="2433" w:type="dxa"/>
            <w:noWrap w:val="0"/>
            <w:vAlign w:val="center"/>
          </w:tcPr>
          <w:p w14:paraId="1D2AFF6F">
            <w:pPr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729</w:t>
            </w:r>
          </w:p>
        </w:tc>
      </w:tr>
      <w:tr w14:paraId="47EC9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9" w:type="dxa"/>
            <w:noWrap w:val="0"/>
            <w:vAlign w:val="center"/>
          </w:tcPr>
          <w:p w14:paraId="0F5D8A6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</w:t>
            </w:r>
          </w:p>
        </w:tc>
        <w:tc>
          <w:tcPr>
            <w:tcW w:w="2479" w:type="dxa"/>
            <w:tcBorders>
              <w:right w:val="single" w:color="auto" w:sz="4" w:space="0"/>
            </w:tcBorders>
            <w:noWrap w:val="0"/>
            <w:vAlign w:val="center"/>
          </w:tcPr>
          <w:p w14:paraId="399876D1">
            <w:pPr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宋志燕</w:t>
            </w:r>
          </w:p>
        </w:tc>
        <w:tc>
          <w:tcPr>
            <w:tcW w:w="1906" w:type="dxa"/>
            <w:tcBorders>
              <w:left w:val="single" w:color="auto" w:sz="4" w:space="0"/>
            </w:tcBorders>
            <w:noWrap w:val="0"/>
            <w:vAlign w:val="center"/>
          </w:tcPr>
          <w:p w14:paraId="0A6428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</w:t>
            </w:r>
            <w:r>
              <w:rPr>
                <w:rFonts w:ascii="宋体" w:hAnsi="宋体"/>
                <w:szCs w:val="21"/>
              </w:rPr>
              <w:t>务</w:t>
            </w:r>
          </w:p>
        </w:tc>
        <w:tc>
          <w:tcPr>
            <w:tcW w:w="2433" w:type="dxa"/>
            <w:noWrap w:val="0"/>
            <w:vAlign w:val="center"/>
          </w:tcPr>
          <w:p w14:paraId="4A261A61">
            <w:pPr>
              <w:ind w:left="0" w:leftChars="0" w:right="0" w:rightChars="0"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校长</w:t>
            </w:r>
          </w:p>
        </w:tc>
      </w:tr>
      <w:tr w14:paraId="38DB6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9" w:type="dxa"/>
            <w:noWrap w:val="0"/>
            <w:vAlign w:val="center"/>
          </w:tcPr>
          <w:p w14:paraId="16405E75">
            <w:pPr>
              <w:ind w:left="57" w:left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固定电话</w:t>
            </w:r>
          </w:p>
        </w:tc>
        <w:tc>
          <w:tcPr>
            <w:tcW w:w="2479" w:type="dxa"/>
            <w:noWrap w:val="0"/>
            <w:vAlign w:val="center"/>
          </w:tcPr>
          <w:p w14:paraId="194D195A">
            <w:pPr>
              <w:ind w:left="0" w:leftChars="0" w:right="0" w:rightChars="0"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0352-7158137</w:t>
            </w:r>
          </w:p>
        </w:tc>
        <w:tc>
          <w:tcPr>
            <w:tcW w:w="1906" w:type="dxa"/>
            <w:noWrap w:val="0"/>
            <w:vAlign w:val="center"/>
          </w:tcPr>
          <w:p w14:paraId="2A743EAC">
            <w:pPr>
              <w:ind w:left="15" w:left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</w:t>
            </w:r>
            <w:r>
              <w:rPr>
                <w:rFonts w:ascii="宋体" w:hAnsi="宋体"/>
                <w:szCs w:val="21"/>
              </w:rPr>
              <w:t>机</w:t>
            </w:r>
          </w:p>
        </w:tc>
        <w:tc>
          <w:tcPr>
            <w:tcW w:w="2433" w:type="dxa"/>
            <w:noWrap w:val="0"/>
            <w:vAlign w:val="center"/>
          </w:tcPr>
          <w:p w14:paraId="23D0F466">
            <w:pPr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13503520690</w:t>
            </w:r>
          </w:p>
        </w:tc>
      </w:tr>
      <w:tr w14:paraId="0453B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9" w:type="dxa"/>
            <w:noWrap w:val="0"/>
            <w:vAlign w:val="center"/>
          </w:tcPr>
          <w:p w14:paraId="3D1E728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单位地址</w:t>
            </w:r>
          </w:p>
        </w:tc>
        <w:tc>
          <w:tcPr>
            <w:tcW w:w="6818" w:type="dxa"/>
            <w:gridSpan w:val="3"/>
            <w:noWrap w:val="0"/>
            <w:vAlign w:val="center"/>
          </w:tcPr>
          <w:p w14:paraId="440CF43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山西省大同市平城区兴云街405号</w:t>
            </w:r>
            <w:r>
              <w:rPr>
                <w:rFonts w:hint="eastAsia" w:ascii="宋体" w:hAnsi="宋体" w:cs="宋体"/>
                <w:szCs w:val="21"/>
              </w:rPr>
              <w:t xml:space="preserve">                      </w:t>
            </w:r>
          </w:p>
        </w:tc>
      </w:tr>
      <w:tr w14:paraId="3D902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9" w:type="dxa"/>
            <w:noWrap w:val="0"/>
            <w:vAlign w:val="center"/>
          </w:tcPr>
          <w:p w14:paraId="0A7F0DC5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邮政编码</w:t>
            </w:r>
          </w:p>
        </w:tc>
        <w:tc>
          <w:tcPr>
            <w:tcW w:w="6818" w:type="dxa"/>
            <w:gridSpan w:val="3"/>
            <w:noWrap w:val="0"/>
            <w:vAlign w:val="center"/>
          </w:tcPr>
          <w:p w14:paraId="77B6F1C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037009</w:t>
            </w:r>
          </w:p>
        </w:tc>
      </w:tr>
      <w:tr w14:paraId="2EE55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807" w:type="dxa"/>
            <w:gridSpan w:val="4"/>
            <w:noWrap w:val="0"/>
            <w:vAlign w:val="center"/>
          </w:tcPr>
          <w:p w14:paraId="53488A3D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项目主体艺术简介</w:t>
            </w:r>
            <w:r>
              <w:rPr>
                <w:rFonts w:hint="eastAsia" w:ascii="宋体" w:hAnsi="宋体"/>
                <w:szCs w:val="21"/>
              </w:rPr>
              <w:t>（不超过500字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szCs w:val="21"/>
              </w:rPr>
              <w:t>）</w:t>
            </w:r>
          </w:p>
          <w:p w14:paraId="11E9E9EE">
            <w:pPr>
              <w:rPr>
                <w:rFonts w:hint="eastAsia" w:ascii="宋体" w:hAnsi="宋体"/>
                <w:szCs w:val="21"/>
              </w:rPr>
            </w:pPr>
          </w:p>
          <w:p w14:paraId="36B9A21B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山西大同大学坐落于“中国历史文化名城”——大同，办学历史可以追溯到20世纪50年代。2002年经教育部批准由雁北师范学院、大同医学专科学校、大同职业技术学院、山西工业职业技术学院合并筹建，2006年正式挂牌成立。2016年入选山西省本科高校向应用型转变试点高校，2017年成为山西省唯一厅市共建高校，2018年获批硕士学位授予单位，2021年成为山西省首批高水平应用型本科高校。2025年发起成立山西省应用型高校铸牢中华民族共同体意识教育联盟。</w:t>
            </w:r>
          </w:p>
          <w:p w14:paraId="11342A9F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学校由御东校区和新平旺校区构成，校园总占地面积2121.3亩，建筑面积90.54万m2，教学科研仪器设备总值4.71亿元，馆藏纸质图书305.53万册、电子图书112.23万册、电子期刊80.97万册。</w:t>
            </w:r>
          </w:p>
          <w:p w14:paraId="6641DC7E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以本科教育为主，兼顾研究生教育和继续教育。设有23个学院，有直属附属医院3所、非直属附属医院5所，附属医院师资1442人，编制床位数7070张。学校有本科专业73个，涵盖文学、历史学、工学、医学等11个学科门类。有一级学科硕士学位授权点4个，硕士学位授权专业类别10个。全日制本科在校生30426人，硕士研究生688人，继续教育学生2863人。</w:t>
            </w:r>
          </w:p>
          <w:p w14:paraId="6980E16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67946A1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692AC63A">
            <w:pPr>
              <w:jc w:val="center"/>
              <w:rPr>
                <w:rFonts w:hint="eastAsia" w:ascii="宋体" w:hAnsi="宋体" w:cs="宋体"/>
                <w:szCs w:val="21"/>
              </w:rPr>
            </w:pPr>
            <w:bookmarkStart w:id="1" w:name="_GoBack"/>
            <w:bookmarkEnd w:id="1"/>
          </w:p>
          <w:p w14:paraId="3E90450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 w14:paraId="3B11C0D0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sz w:val="32"/>
          <w:szCs w:val="32"/>
        </w:rPr>
        <w:t>、项目论证</w:t>
      </w:r>
    </w:p>
    <w:tbl>
      <w:tblPr>
        <w:tblStyle w:val="4"/>
        <w:tblpPr w:leftFromText="180" w:rightFromText="180" w:vertAnchor="text" w:horzAnchor="page" w:tblpX="1563" w:tblpY="49"/>
        <w:tblOverlap w:val="never"/>
        <w:tblW w:w="8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2"/>
      </w:tblGrid>
      <w:tr w14:paraId="6AC53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7" w:hRule="atLeast"/>
          <w:jc w:val="center"/>
        </w:trPr>
        <w:tc>
          <w:tcPr>
            <w:tcW w:w="8922" w:type="dxa"/>
            <w:noWrap w:val="0"/>
            <w:vAlign w:val="top"/>
          </w:tcPr>
          <w:p w14:paraId="075492E8">
            <w:pPr>
              <w:spacing w:before="156" w:beforeLines="50" w:line="240" w:lineRule="exact"/>
              <w:rPr>
                <w:rFonts w:ascii="仿宋" w:hAnsi="仿宋" w:eastAsia="仿宋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项目前期准备情况、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主题思想、内容简介、艺术特色和价值意义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。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不超过3</w:t>
            </w:r>
            <w:r>
              <w:rPr>
                <w:rFonts w:hint="eastAsia" w:ascii="宋体" w:hAnsi="宋体" w:cs="宋体"/>
                <w:szCs w:val="21"/>
                <w:highlight w:val="none"/>
                <w:lang w:val="zh-CN"/>
              </w:rPr>
              <w:t>000字。）</w:t>
            </w:r>
          </w:p>
        </w:tc>
      </w:tr>
    </w:tbl>
    <w:p w14:paraId="3DF56CA7">
      <w:pPr>
        <w:rPr>
          <w:b/>
          <w:bCs/>
          <w:sz w:val="30"/>
          <w:szCs w:val="30"/>
        </w:rPr>
        <w:sectPr>
          <w:footerReference r:id="rId3" w:type="default"/>
          <w:footnotePr>
            <w:numFmt w:val="decimalEnclosedCircleChinese"/>
          </w:footnote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13C3C8E">
      <w:pPr>
        <w:ind w:firstLine="160" w:firstLineChars="5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/>
          <w:sz w:val="32"/>
          <w:szCs w:val="32"/>
        </w:rPr>
        <w:t>、实施计划</w:t>
      </w:r>
    </w:p>
    <w:tbl>
      <w:tblPr>
        <w:tblStyle w:val="4"/>
        <w:tblpPr w:leftFromText="180" w:rightFromText="180" w:vertAnchor="text" w:horzAnchor="page" w:tblpX="1415" w:tblpY="491"/>
        <w:tblOverlap w:val="never"/>
        <w:tblW w:w="90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66"/>
        <w:gridCol w:w="5"/>
        <w:gridCol w:w="2807"/>
        <w:gridCol w:w="1244"/>
        <w:gridCol w:w="2829"/>
      </w:tblGrid>
      <w:tr w14:paraId="3F6AD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E8C28">
            <w:pPr>
              <w:tabs>
                <w:tab w:val="left" w:pos="1593"/>
              </w:tabs>
              <w:jc w:val="center"/>
            </w:pPr>
            <w:r>
              <w:rPr>
                <w:rFonts w:hint="eastAsia"/>
                <w:szCs w:val="21"/>
              </w:rPr>
              <w:t>项目实施周期</w:t>
            </w:r>
          </w:p>
        </w:tc>
        <w:tc>
          <w:tcPr>
            <w:tcW w:w="28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5ABF5">
            <w:pPr>
              <w:tabs>
                <w:tab w:val="left" w:pos="1593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  月    日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6DE8A">
            <w:pPr>
              <w:tabs>
                <w:tab w:val="left" w:pos="1593"/>
              </w:tabs>
              <w:ind w:left="372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至</w:t>
            </w:r>
          </w:p>
        </w:tc>
        <w:tc>
          <w:tcPr>
            <w:tcW w:w="2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8DE9A">
            <w:pPr>
              <w:tabs>
                <w:tab w:val="left" w:pos="1593"/>
              </w:tabs>
              <w:ind w:left="549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  月    日</w:t>
            </w:r>
          </w:p>
        </w:tc>
      </w:tr>
      <w:tr w14:paraId="388C5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186F9">
            <w:pPr>
              <w:rPr>
                <w:rFonts w:hint="eastAsia" w:ascii="宋体" w:hAnsi="宋体" w:eastAsia="宋体" w:cs="宋体"/>
                <w:szCs w:val="21"/>
                <w:lang w:val="zh-CN" w:eastAsia="zh-CN"/>
              </w:rPr>
            </w:pPr>
            <w:r>
              <w:rPr>
                <w:rFonts w:hint="eastAsia"/>
                <w:szCs w:val="21"/>
              </w:rPr>
              <w:t>第一阶段</w:t>
            </w:r>
            <w:r>
              <w:rPr>
                <w:rFonts w:hint="eastAsia"/>
                <w:szCs w:val="21"/>
                <w:lang w:eastAsia="zh-CN"/>
              </w:rPr>
              <w:t>（剧本大纲创作及修改论证）</w:t>
            </w:r>
          </w:p>
        </w:tc>
      </w:tr>
      <w:tr w14:paraId="110DF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  <w:jc w:val="center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4CCD3">
            <w:pPr>
              <w:tabs>
                <w:tab w:val="left" w:pos="1593"/>
              </w:tabs>
              <w:jc w:val="center"/>
            </w:pPr>
            <w:r>
              <w:rPr>
                <w:rFonts w:hint="eastAsia"/>
                <w:szCs w:val="21"/>
              </w:rPr>
              <w:t>实施日期</w:t>
            </w:r>
          </w:p>
        </w:tc>
        <w:tc>
          <w:tcPr>
            <w:tcW w:w="6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19C03">
            <w:pPr>
              <w:tabs>
                <w:tab w:val="left" w:pos="1593"/>
              </w:tabs>
              <w:ind w:left="549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年    月    日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Cs w:val="21"/>
              </w:rPr>
              <w:t>年    月    日</w:t>
            </w:r>
          </w:p>
        </w:tc>
      </w:tr>
      <w:tr w14:paraId="13115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7" w:hRule="atLeast"/>
          <w:jc w:val="center"/>
        </w:trPr>
        <w:tc>
          <w:tcPr>
            <w:tcW w:w="9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083354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</w:p>
          <w:p w14:paraId="5920C74D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具体实施内容：</w:t>
            </w:r>
          </w:p>
          <w:p w14:paraId="04F47A90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</w:p>
          <w:p w14:paraId="7C7C8933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</w:p>
          <w:p w14:paraId="0914770C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</w:p>
          <w:p w14:paraId="6E37B405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</w:p>
          <w:p w14:paraId="150AE13E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</w:p>
          <w:p w14:paraId="38606541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</w:p>
        </w:tc>
      </w:tr>
      <w:tr w14:paraId="5E780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B2441">
            <w:pPr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/>
                <w:szCs w:val="21"/>
              </w:rPr>
              <w:t>第二阶段（</w:t>
            </w:r>
            <w:r>
              <w:rPr>
                <w:rFonts w:hint="eastAsia"/>
                <w:szCs w:val="21"/>
                <w:lang w:eastAsia="zh-CN"/>
              </w:rPr>
              <w:t>剧本创作及修改论证</w:t>
            </w:r>
            <w:r>
              <w:rPr>
                <w:rFonts w:hint="eastAsia"/>
                <w:szCs w:val="21"/>
              </w:rPr>
              <w:t>）</w:t>
            </w:r>
          </w:p>
        </w:tc>
      </w:tr>
      <w:tr w14:paraId="73C17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D319F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实施日期</w:t>
            </w:r>
          </w:p>
        </w:tc>
        <w:tc>
          <w:tcPr>
            <w:tcW w:w="6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5BC5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  月    日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Cs w:val="21"/>
              </w:rPr>
              <w:t>年    月    日</w:t>
            </w:r>
          </w:p>
        </w:tc>
      </w:tr>
      <w:tr w14:paraId="2235B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2" w:hRule="atLeast"/>
          <w:jc w:val="center"/>
        </w:trPr>
        <w:tc>
          <w:tcPr>
            <w:tcW w:w="9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DA45E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</w:p>
          <w:p w14:paraId="13CDDD14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具体实施内容：</w:t>
            </w:r>
          </w:p>
          <w:p w14:paraId="493E56C4">
            <w:pPr>
              <w:jc w:val="both"/>
              <w:rPr>
                <w:rFonts w:hint="eastAsia"/>
                <w:szCs w:val="21"/>
              </w:rPr>
            </w:pPr>
          </w:p>
        </w:tc>
      </w:tr>
      <w:tr w14:paraId="24960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9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1B209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第三阶段（</w:t>
            </w:r>
            <w:r>
              <w:rPr>
                <w:rFonts w:hint="eastAsia"/>
                <w:szCs w:val="21"/>
                <w:lang w:eastAsia="zh-CN"/>
              </w:rPr>
              <w:t>排练演出</w:t>
            </w:r>
            <w:r>
              <w:rPr>
                <w:rFonts w:hint="eastAsia"/>
                <w:szCs w:val="21"/>
              </w:rPr>
              <w:t>）</w:t>
            </w:r>
          </w:p>
        </w:tc>
      </w:tr>
      <w:tr w14:paraId="751FF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65B8A">
            <w:pPr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实施日期</w:t>
            </w:r>
          </w:p>
        </w:tc>
        <w:tc>
          <w:tcPr>
            <w:tcW w:w="6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EEE58">
            <w:pPr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年    月    日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Cs w:val="21"/>
              </w:rPr>
              <w:t>年    月    日</w:t>
            </w:r>
          </w:p>
        </w:tc>
      </w:tr>
      <w:tr w14:paraId="0B54C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6" w:hRule="atLeast"/>
          <w:jc w:val="center"/>
        </w:trPr>
        <w:tc>
          <w:tcPr>
            <w:tcW w:w="9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51F81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</w:p>
          <w:p w14:paraId="77CB18F8">
            <w:pPr>
              <w:tabs>
                <w:tab w:val="left" w:pos="1593"/>
              </w:tabs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具体实施内容：</w:t>
            </w:r>
          </w:p>
          <w:p w14:paraId="73253AB8">
            <w:pPr>
              <w:jc w:val="both"/>
              <w:rPr>
                <w:rFonts w:hint="eastAsia" w:ascii="宋体" w:hAnsi="宋体" w:cs="宋体"/>
                <w:szCs w:val="21"/>
              </w:rPr>
            </w:pPr>
          </w:p>
        </w:tc>
      </w:tr>
      <w:tr w14:paraId="1B884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9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B8F78">
            <w:pPr>
              <w:tabs>
                <w:tab w:val="left" w:pos="1593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  <w:lang w:eastAsia="zh-CN"/>
              </w:rPr>
              <w:t>四</w:t>
            </w:r>
            <w:r>
              <w:rPr>
                <w:rFonts w:hint="eastAsia"/>
                <w:szCs w:val="21"/>
              </w:rPr>
              <w:t>阶段（结项验收）</w:t>
            </w:r>
          </w:p>
        </w:tc>
      </w:tr>
      <w:tr w14:paraId="523C7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0A5C7">
            <w:pPr>
              <w:tabs>
                <w:tab w:val="left" w:pos="1593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结项日期</w:t>
            </w:r>
          </w:p>
        </w:tc>
        <w:tc>
          <w:tcPr>
            <w:tcW w:w="68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18417">
            <w:pPr>
              <w:tabs>
                <w:tab w:val="left" w:pos="1593"/>
              </w:tabs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  月    日</w:t>
            </w:r>
          </w:p>
        </w:tc>
      </w:tr>
      <w:tr w14:paraId="5500B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6" w:hRule="atLeast"/>
          <w:jc w:val="center"/>
        </w:trPr>
        <w:tc>
          <w:tcPr>
            <w:tcW w:w="9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54195F">
            <w:pPr>
              <w:tabs>
                <w:tab w:val="left" w:pos="1593"/>
              </w:tabs>
              <w:jc w:val="both"/>
              <w:rPr>
                <w:rFonts w:hint="eastAsia" w:ascii="宋体" w:hAnsi="宋体" w:cs="宋体"/>
                <w:szCs w:val="21"/>
              </w:rPr>
            </w:pPr>
          </w:p>
          <w:p w14:paraId="76C2D44D">
            <w:pPr>
              <w:tabs>
                <w:tab w:val="left" w:pos="1593"/>
              </w:tabs>
              <w:jc w:val="both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预期</w:t>
            </w:r>
            <w:r>
              <w:rPr>
                <w:rFonts w:hint="eastAsia" w:ascii="宋体" w:hAnsi="宋体" w:cs="宋体"/>
                <w:szCs w:val="21"/>
              </w:rPr>
              <w:t>成果：</w:t>
            </w:r>
          </w:p>
          <w:p w14:paraId="75F3FC82">
            <w:pPr>
              <w:tabs>
                <w:tab w:val="left" w:pos="1593"/>
              </w:tabs>
              <w:jc w:val="both"/>
              <w:rPr>
                <w:rFonts w:hint="eastAsia" w:ascii="宋体" w:hAnsi="宋体" w:cs="宋体"/>
                <w:szCs w:val="21"/>
              </w:rPr>
            </w:pPr>
          </w:p>
          <w:p w14:paraId="71D20A77">
            <w:pPr>
              <w:tabs>
                <w:tab w:val="left" w:pos="1593"/>
              </w:tabs>
              <w:jc w:val="both"/>
              <w:rPr>
                <w:rFonts w:hint="eastAsia" w:ascii="宋体" w:hAnsi="宋体" w:cs="宋体"/>
                <w:szCs w:val="21"/>
              </w:rPr>
            </w:pPr>
          </w:p>
          <w:p w14:paraId="3F9040D0">
            <w:pPr>
              <w:tabs>
                <w:tab w:val="left" w:pos="1593"/>
              </w:tabs>
              <w:jc w:val="both"/>
              <w:rPr>
                <w:rFonts w:hint="eastAsia" w:ascii="宋体" w:hAnsi="宋体" w:cs="宋体"/>
                <w:szCs w:val="21"/>
              </w:rPr>
            </w:pPr>
          </w:p>
          <w:p w14:paraId="1A9772F7">
            <w:pPr>
              <w:tabs>
                <w:tab w:val="left" w:pos="1593"/>
              </w:tabs>
              <w:jc w:val="both"/>
              <w:rPr>
                <w:rFonts w:hint="eastAsia" w:ascii="宋体" w:hAnsi="宋体" w:cs="宋体"/>
                <w:szCs w:val="21"/>
              </w:rPr>
            </w:pPr>
          </w:p>
          <w:p w14:paraId="0BFFC7CB">
            <w:pPr>
              <w:tabs>
                <w:tab w:val="left" w:pos="1593"/>
              </w:tabs>
              <w:jc w:val="both"/>
              <w:rPr>
                <w:rFonts w:hint="eastAsia" w:ascii="宋体" w:hAnsi="宋体" w:cs="宋体"/>
                <w:szCs w:val="21"/>
              </w:rPr>
            </w:pPr>
          </w:p>
          <w:p w14:paraId="052A6D64">
            <w:pPr>
              <w:tabs>
                <w:tab w:val="left" w:pos="1593"/>
              </w:tabs>
              <w:jc w:val="both"/>
              <w:rPr>
                <w:rFonts w:hint="eastAsia" w:ascii="宋体" w:hAnsi="宋体" w:cs="宋体"/>
                <w:szCs w:val="21"/>
              </w:rPr>
            </w:pPr>
          </w:p>
        </w:tc>
      </w:tr>
      <w:tr w14:paraId="0AAC6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2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30EDB">
            <w:pPr>
              <w:tabs>
                <w:tab w:val="left" w:pos="1593"/>
              </w:tabs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申请金额（万元）</w:t>
            </w:r>
          </w:p>
        </w:tc>
        <w:tc>
          <w:tcPr>
            <w:tcW w:w="6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4D394">
            <w:pPr>
              <w:tabs>
                <w:tab w:val="left" w:pos="1593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 w14:paraId="1F8B57C4">
      <w:pPr>
        <w:rPr>
          <w:b/>
          <w:bCs/>
          <w:sz w:val="30"/>
          <w:szCs w:val="30"/>
        </w:rPr>
        <w:sectPr>
          <w:footnotePr>
            <w:numFmt w:val="decimalEnclosedCircleChinese"/>
          </w:footnote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6D559BD">
      <w:pPr>
        <w:rPr>
          <w:rFonts w:hint="eastAsia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  <w:lang w:eastAsia="zh-CN"/>
        </w:rPr>
        <w:t>四、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上级主管单位审核意见</w:t>
      </w:r>
    </w:p>
    <w:tbl>
      <w:tblPr>
        <w:tblStyle w:val="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9"/>
      </w:tblGrid>
      <w:tr w14:paraId="0CCC1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6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6444E5">
            <w:pPr>
              <w:tabs>
                <w:tab w:val="left" w:pos="1593"/>
              </w:tabs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42B07CC7">
            <w:pPr>
              <w:tabs>
                <w:tab w:val="left" w:pos="1593"/>
              </w:tabs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6FE6AF8F">
            <w:pPr>
              <w:tabs>
                <w:tab w:val="left" w:pos="1593"/>
              </w:tabs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79A532DB">
            <w:pPr>
              <w:tabs>
                <w:tab w:val="left" w:pos="1593"/>
              </w:tabs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1A995918">
            <w:pPr>
              <w:tabs>
                <w:tab w:val="left" w:pos="1593"/>
              </w:tabs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19CFCD0F">
            <w:pPr>
              <w:tabs>
                <w:tab w:val="left" w:pos="1593"/>
              </w:tabs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0F89816C">
            <w:pPr>
              <w:pStyle w:val="9"/>
              <w:rPr>
                <w:rFonts w:ascii="宋体" w:hAnsi="宋体" w:eastAsia="宋体" w:cs="宋体"/>
                <w:szCs w:val="21"/>
              </w:rPr>
            </w:pPr>
          </w:p>
          <w:p w14:paraId="39FDDA9C">
            <w:pPr>
              <w:rPr>
                <w:rFonts w:ascii="宋体" w:hAnsi="宋体" w:eastAsia="宋体" w:cs="宋体"/>
                <w:szCs w:val="21"/>
              </w:rPr>
            </w:pPr>
          </w:p>
          <w:p w14:paraId="3D700DE0">
            <w:pPr>
              <w:pStyle w:val="9"/>
              <w:rPr>
                <w:rFonts w:ascii="宋体" w:hAnsi="宋体" w:eastAsia="宋体" w:cs="宋体"/>
                <w:szCs w:val="21"/>
              </w:rPr>
            </w:pPr>
          </w:p>
          <w:p w14:paraId="68C61F2C">
            <w:pPr>
              <w:rPr>
                <w:rFonts w:ascii="宋体" w:hAnsi="宋体" w:eastAsia="宋体" w:cs="宋体"/>
                <w:szCs w:val="21"/>
              </w:rPr>
            </w:pPr>
          </w:p>
          <w:p w14:paraId="77CE9BB7">
            <w:pPr>
              <w:pStyle w:val="9"/>
              <w:rPr>
                <w:rFonts w:ascii="宋体" w:hAnsi="宋体" w:eastAsia="宋体" w:cs="宋体"/>
                <w:szCs w:val="21"/>
              </w:rPr>
            </w:pPr>
          </w:p>
          <w:p w14:paraId="3C2D9535">
            <w:pPr>
              <w:rPr>
                <w:rFonts w:ascii="宋体" w:hAnsi="宋体" w:eastAsia="宋体" w:cs="宋体"/>
                <w:szCs w:val="21"/>
              </w:rPr>
            </w:pPr>
          </w:p>
          <w:p w14:paraId="0BE84FB7">
            <w:pPr>
              <w:pStyle w:val="9"/>
              <w:rPr>
                <w:rFonts w:ascii="宋体" w:hAnsi="宋体" w:eastAsia="宋体" w:cs="宋体"/>
                <w:szCs w:val="21"/>
              </w:rPr>
            </w:pPr>
          </w:p>
          <w:p w14:paraId="0FAD5C67">
            <w:pPr>
              <w:rPr>
                <w:rFonts w:ascii="宋体" w:hAnsi="宋体" w:eastAsia="宋体" w:cs="宋体"/>
                <w:szCs w:val="21"/>
              </w:rPr>
            </w:pPr>
          </w:p>
          <w:p w14:paraId="610CF4DA">
            <w:pPr>
              <w:pStyle w:val="9"/>
              <w:rPr>
                <w:rFonts w:ascii="宋体" w:hAnsi="宋体" w:eastAsia="宋体" w:cs="宋体"/>
                <w:szCs w:val="21"/>
              </w:rPr>
            </w:pPr>
          </w:p>
          <w:p w14:paraId="2818C8C5"/>
          <w:p w14:paraId="601C22E0">
            <w:pPr>
              <w:rPr>
                <w:rFonts w:ascii="宋体" w:hAnsi="宋体" w:eastAsia="宋体" w:cs="宋体"/>
                <w:szCs w:val="21"/>
              </w:rPr>
            </w:pPr>
          </w:p>
          <w:p w14:paraId="67E5D32E">
            <w:pPr>
              <w:pStyle w:val="9"/>
              <w:rPr>
                <w:rFonts w:ascii="宋体" w:hAnsi="宋体" w:eastAsia="宋体" w:cs="宋体"/>
                <w:szCs w:val="21"/>
              </w:rPr>
            </w:pPr>
          </w:p>
          <w:p w14:paraId="09AD416E"/>
          <w:p w14:paraId="0023CFF2">
            <w:pPr>
              <w:tabs>
                <w:tab w:val="left" w:pos="1593"/>
              </w:tabs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26466C0E">
            <w:pPr>
              <w:tabs>
                <w:tab w:val="left" w:pos="1593"/>
              </w:tabs>
              <w:jc w:val="both"/>
              <w:rPr>
                <w:rFonts w:hint="eastAsia" w:ascii="宋体" w:hAnsi="宋体" w:eastAsia="宋体" w:cs="宋体"/>
                <w:szCs w:val="21"/>
              </w:rPr>
            </w:pPr>
          </w:p>
          <w:p w14:paraId="49F43BDA">
            <w:pPr>
              <w:tabs>
                <w:tab w:val="left" w:pos="1593"/>
              </w:tabs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2E279B59">
            <w:pPr>
              <w:tabs>
                <w:tab w:val="left" w:pos="1593"/>
              </w:tabs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518591A4">
            <w:pPr>
              <w:tabs>
                <w:tab w:val="left" w:pos="1593"/>
              </w:tabs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62177838">
            <w:pPr>
              <w:tabs>
                <w:tab w:val="left" w:pos="1593"/>
              </w:tabs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4DD7E255">
            <w:pPr>
              <w:tabs>
                <w:tab w:val="left" w:pos="1593"/>
              </w:tabs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单位公章</w:t>
            </w:r>
          </w:p>
          <w:p w14:paraId="72D2EE14">
            <w:pPr>
              <w:tabs>
                <w:tab w:val="left" w:pos="1593"/>
              </w:tabs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</w:t>
            </w:r>
          </w:p>
          <w:p w14:paraId="769EC969">
            <w:pPr>
              <w:tabs>
                <w:tab w:val="left" w:pos="1593"/>
              </w:tabs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单位负责人签名：</w:t>
            </w:r>
          </w:p>
          <w:p w14:paraId="56F575A1">
            <w:pPr>
              <w:tabs>
                <w:tab w:val="left" w:pos="1593"/>
              </w:tabs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1896FBBD">
            <w:pPr>
              <w:tabs>
                <w:tab w:val="left" w:pos="1593"/>
              </w:tabs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日</w:t>
            </w:r>
          </w:p>
        </w:tc>
      </w:tr>
    </w:tbl>
    <w:p w14:paraId="557146E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9298E5-6088-4D8A-98FC-7EF30E681D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2EA3930-2D39-4A99-BF2F-F7732B1F2A1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87C4D555-71CC-47C6-970C-9002A33036C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AD1A03D-49BC-41B2-AF5A-43CB3A67649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34DAD588-30CB-48E0-8DEE-F7D71080F7F2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85506810-A120-46C8-8DCA-341F6361D43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31F6B">
    <w:pPr>
      <w:pStyle w:val="2"/>
      <w:framePr w:wrap="around" w:vAnchor="text" w:hAnchor="margin" w:xAlign="center" w:y="1"/>
      <w:rPr>
        <w:rStyle w:val="8"/>
        <w:rFonts w:ascii="宋体" w:hAnsi="宋体"/>
      </w:rPr>
    </w:pPr>
    <w:r>
      <w:rPr>
        <w:rFonts w:ascii="宋体" w:hAnsi="宋体"/>
      </w:rPr>
      <w:fldChar w:fldCharType="begin"/>
    </w:r>
    <w:r>
      <w:rPr>
        <w:rStyle w:val="8"/>
        <w:rFonts w:ascii="宋体" w:hAnsi="宋体"/>
      </w:rPr>
      <w:instrText xml:space="preserve">PAGE  </w:instrText>
    </w:r>
    <w:r>
      <w:rPr>
        <w:rFonts w:ascii="宋体" w:hAnsi="宋体"/>
      </w:rPr>
      <w:fldChar w:fldCharType="separate"/>
    </w:r>
    <w:r>
      <w:rPr>
        <w:rStyle w:val="8"/>
        <w:rFonts w:ascii="宋体" w:hAnsi="宋体"/>
      </w:rPr>
      <w:t>6</w:t>
    </w:r>
    <w:r>
      <w:rPr>
        <w:rFonts w:ascii="宋体" w:hAnsi="宋体"/>
      </w:rPr>
      <w:fldChar w:fldCharType="end"/>
    </w:r>
  </w:p>
  <w:p w14:paraId="6E6FD49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numFmt w:val="decimalEnclosedCircleChines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BE7ECC1"/>
    <w:rsid w:val="06722184"/>
    <w:rsid w:val="07047240"/>
    <w:rsid w:val="07862691"/>
    <w:rsid w:val="0A1834C1"/>
    <w:rsid w:val="0B1F6BB2"/>
    <w:rsid w:val="0E6D4F1F"/>
    <w:rsid w:val="126026B1"/>
    <w:rsid w:val="13027558"/>
    <w:rsid w:val="18760441"/>
    <w:rsid w:val="1B9E1C37"/>
    <w:rsid w:val="1EBF20CA"/>
    <w:rsid w:val="1FD502A6"/>
    <w:rsid w:val="2DFF803E"/>
    <w:rsid w:val="2E3FDCC7"/>
    <w:rsid w:val="2F6C002B"/>
    <w:rsid w:val="2FF07ABC"/>
    <w:rsid w:val="33EE0629"/>
    <w:rsid w:val="33FF6E6D"/>
    <w:rsid w:val="366D0B85"/>
    <w:rsid w:val="36854F56"/>
    <w:rsid w:val="37FF917E"/>
    <w:rsid w:val="38FCDAB3"/>
    <w:rsid w:val="3B2F6726"/>
    <w:rsid w:val="3BFAB88F"/>
    <w:rsid w:val="3BFF26B2"/>
    <w:rsid w:val="3D7E251A"/>
    <w:rsid w:val="3DEFFBEC"/>
    <w:rsid w:val="3EE96B20"/>
    <w:rsid w:val="3FBB75E4"/>
    <w:rsid w:val="3FE953BE"/>
    <w:rsid w:val="3FFF278F"/>
    <w:rsid w:val="3FFFEBBB"/>
    <w:rsid w:val="4126604E"/>
    <w:rsid w:val="436124FF"/>
    <w:rsid w:val="49592649"/>
    <w:rsid w:val="4FE74B18"/>
    <w:rsid w:val="4FFBFFCC"/>
    <w:rsid w:val="52A60D18"/>
    <w:rsid w:val="53C37A71"/>
    <w:rsid w:val="53D77C9A"/>
    <w:rsid w:val="545C54A7"/>
    <w:rsid w:val="56EA4E47"/>
    <w:rsid w:val="56F90DEE"/>
    <w:rsid w:val="57F52490"/>
    <w:rsid w:val="5B7A8E05"/>
    <w:rsid w:val="5D213B63"/>
    <w:rsid w:val="5EDB895D"/>
    <w:rsid w:val="5F1072D8"/>
    <w:rsid w:val="5F39C3E7"/>
    <w:rsid w:val="5F6BD1C3"/>
    <w:rsid w:val="5F6E0BCF"/>
    <w:rsid w:val="5FFF8353"/>
    <w:rsid w:val="60380AE7"/>
    <w:rsid w:val="62A713B2"/>
    <w:rsid w:val="64D50A21"/>
    <w:rsid w:val="66030D10"/>
    <w:rsid w:val="689C2657"/>
    <w:rsid w:val="69FB695B"/>
    <w:rsid w:val="6D2B6FD2"/>
    <w:rsid w:val="6FB75C0F"/>
    <w:rsid w:val="6FFF71F6"/>
    <w:rsid w:val="71BE03DA"/>
    <w:rsid w:val="72270896"/>
    <w:rsid w:val="73D966C6"/>
    <w:rsid w:val="74781E2E"/>
    <w:rsid w:val="75BFBD12"/>
    <w:rsid w:val="75FD544B"/>
    <w:rsid w:val="76181A70"/>
    <w:rsid w:val="764602EA"/>
    <w:rsid w:val="76576AE9"/>
    <w:rsid w:val="776F4684"/>
    <w:rsid w:val="7A2465E9"/>
    <w:rsid w:val="7B77029B"/>
    <w:rsid w:val="7B93A600"/>
    <w:rsid w:val="7BF70EB5"/>
    <w:rsid w:val="7C7E9CAE"/>
    <w:rsid w:val="7D734363"/>
    <w:rsid w:val="7DBC187A"/>
    <w:rsid w:val="7E7EED76"/>
    <w:rsid w:val="7EBF097F"/>
    <w:rsid w:val="7F2E0A4F"/>
    <w:rsid w:val="7F3E9077"/>
    <w:rsid w:val="7FCE4149"/>
    <w:rsid w:val="7FDFE530"/>
    <w:rsid w:val="7FFF8B2E"/>
    <w:rsid w:val="7FFFD406"/>
    <w:rsid w:val="8D7A674B"/>
    <w:rsid w:val="8FDBFAC8"/>
    <w:rsid w:val="8FFDD71A"/>
    <w:rsid w:val="9EFB6155"/>
    <w:rsid w:val="9F6BF724"/>
    <w:rsid w:val="ABE7ECC1"/>
    <w:rsid w:val="AEB6BD53"/>
    <w:rsid w:val="BBF0F6F4"/>
    <w:rsid w:val="BF7B5D31"/>
    <w:rsid w:val="BFFC01ED"/>
    <w:rsid w:val="C2FEDF10"/>
    <w:rsid w:val="CC2E3458"/>
    <w:rsid w:val="D6F1EDCB"/>
    <w:rsid w:val="DB7D1BDB"/>
    <w:rsid w:val="DECFF819"/>
    <w:rsid w:val="DEFDD78A"/>
    <w:rsid w:val="DF4F7AE2"/>
    <w:rsid w:val="EAFE9437"/>
    <w:rsid w:val="EF7734B9"/>
    <w:rsid w:val="EF9D7BE6"/>
    <w:rsid w:val="EFBDA792"/>
    <w:rsid w:val="EFBE45AE"/>
    <w:rsid w:val="F2BF1B83"/>
    <w:rsid w:val="F39E7EB6"/>
    <w:rsid w:val="F3F34F5D"/>
    <w:rsid w:val="F4DA6797"/>
    <w:rsid w:val="F7D52AEE"/>
    <w:rsid w:val="F7FFEA35"/>
    <w:rsid w:val="F9F580EF"/>
    <w:rsid w:val="FAFDAD8B"/>
    <w:rsid w:val="FAFF91E4"/>
    <w:rsid w:val="FBD73A19"/>
    <w:rsid w:val="FBE44328"/>
    <w:rsid w:val="FD779029"/>
    <w:rsid w:val="FEDB4A73"/>
    <w:rsid w:val="FEEF297A"/>
    <w:rsid w:val="FF2FE405"/>
    <w:rsid w:val="FF556F65"/>
    <w:rsid w:val="FF664A91"/>
    <w:rsid w:val="FF7D6CA3"/>
    <w:rsid w:val="FF7E702E"/>
    <w:rsid w:val="FF7FC648"/>
    <w:rsid w:val="FFD7E928"/>
    <w:rsid w:val="FFDDBE0B"/>
    <w:rsid w:val="FFE57A9E"/>
    <w:rsid w:val="FFFD3DB4"/>
    <w:rsid w:val="FFFD3DBF"/>
    <w:rsid w:val="FFFDB43D"/>
    <w:rsid w:val="FFFDF19C"/>
    <w:rsid w:val="FFFE58F6"/>
    <w:rsid w:val="FFFFA9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unhideWhenUsed/>
    <w:qFormat/>
    <w:uiPriority w:val="99"/>
  </w:style>
  <w:style w:type="paragraph" w:customStyle="1" w:styleId="9">
    <w:name w:val="正文2"/>
    <w:basedOn w:val="1"/>
    <w:next w:val="1"/>
    <w:qFormat/>
    <w:uiPriority w:val="0"/>
    <w:rPr>
      <w:rFonts w:ascii="仿宋_GB2312" w:eastAsia="仿宋_GB2312"/>
      <w:sz w:val="32"/>
      <w:szCs w:val="20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675</Words>
  <Characters>706</Characters>
  <Lines>0</Lines>
  <Paragraphs>0</Paragraphs>
  <TotalTime>2</TotalTime>
  <ScaleCrop>false</ScaleCrop>
  <LinksUpToDate>false</LinksUpToDate>
  <CharactersWithSpaces>1093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2026-08-14T02:29:00Z</dcterms:created>
  <dc:creator>baixi</dc:creator>
  <cp:lastModifiedBy>垚垚</cp:lastModifiedBy>
  <cp:lastPrinted>2026-08-16T18:42:00Z</cp:lastPrinted>
  <dcterms:modified xsi:type="dcterms:W3CDTF">2026-10-12T02:53:50Z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ED4B35B39E1747D1BA2C8B1500BA2BF4_13</vt:lpwstr>
  </property>
  <property fmtid="{D5CDD505-2E9C-101B-9397-08002B2CF9AE}" pid="4" name="KSOTemplateDocerSaveRecord">
    <vt:lpwstr>eyJoZGlkIjoiYWFiOTBmMDFhMTA2OGI0ZGI4YmFlYjE1MDI3MmQ4ZWQiLCJ1c2VySWQiOiIzODc3NzQ2ODIifQ==</vt:lpwstr>
  </property>
</Properties>
</file>